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D738B" w14:textId="086F9F00" w:rsidR="009470BE" w:rsidRPr="009470BE" w:rsidRDefault="009470BE" w:rsidP="00947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 AGENDA</w:t>
      </w:r>
      <w:r w:rsidR="00BE32C0">
        <w:rPr>
          <w:rFonts w:ascii="Tahoma" w:eastAsia="Times New Roman" w:hAnsi="Tahoma" w:cs="Tahoma"/>
        </w:rPr>
        <w:t xml:space="preserve"> &amp; MINUTES</w:t>
      </w:r>
    </w:p>
    <w:p w14:paraId="45068A77" w14:textId="77777777" w:rsidR="009470BE" w:rsidRPr="009470BE" w:rsidRDefault="009470BE" w:rsidP="009470BE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California</w:t>
      </w:r>
      <w:r w:rsidRPr="009470BE">
        <w:rPr>
          <w:rFonts w:ascii="Tahoma" w:eastAsia="Times New Roman" w:hAnsi="Tahoma" w:cs="Tahoma"/>
          <w:spacing w:val="-2"/>
        </w:rPr>
        <w:t> O</w:t>
      </w:r>
      <w:r w:rsidRPr="009470BE">
        <w:rPr>
          <w:rFonts w:ascii="Tahoma" w:eastAsia="Times New Roman" w:hAnsi="Tahoma" w:cs="Tahoma"/>
        </w:rPr>
        <w:t>ff-Road</w:t>
      </w:r>
      <w:r w:rsidRPr="009470BE">
        <w:rPr>
          <w:rFonts w:ascii="Tahoma" w:eastAsia="Times New Roman" w:hAnsi="Tahoma" w:cs="Tahoma"/>
          <w:spacing w:val="-2"/>
        </w:rPr>
        <w:t> </w:t>
      </w:r>
      <w:r w:rsidRPr="009470BE">
        <w:rPr>
          <w:rFonts w:ascii="Tahoma" w:eastAsia="Times New Roman" w:hAnsi="Tahoma" w:cs="Tahoma"/>
          <w:spacing w:val="2"/>
        </w:rPr>
        <w:t>V</w:t>
      </w:r>
      <w:r w:rsidRPr="009470BE">
        <w:rPr>
          <w:rFonts w:ascii="Tahoma" w:eastAsia="Times New Roman" w:hAnsi="Tahoma" w:cs="Tahoma"/>
        </w:rPr>
        <w:t>e</w:t>
      </w:r>
      <w:r w:rsidRPr="009470BE">
        <w:rPr>
          <w:rFonts w:ascii="Tahoma" w:eastAsia="Times New Roman" w:hAnsi="Tahoma" w:cs="Tahoma"/>
          <w:spacing w:val="-2"/>
        </w:rPr>
        <w:t>h</w:t>
      </w:r>
      <w:r w:rsidRPr="009470BE">
        <w:rPr>
          <w:rFonts w:ascii="Tahoma" w:eastAsia="Times New Roman" w:hAnsi="Tahoma" w:cs="Tahoma"/>
        </w:rPr>
        <w:t>icle </w:t>
      </w:r>
      <w:r w:rsidRPr="009470BE">
        <w:rPr>
          <w:rFonts w:ascii="Tahoma" w:eastAsia="Times New Roman" w:hAnsi="Tahoma" w:cs="Tahoma"/>
          <w:spacing w:val="-2"/>
        </w:rPr>
        <w:t>A</w:t>
      </w:r>
      <w:r w:rsidRPr="009470BE">
        <w:rPr>
          <w:rFonts w:ascii="Tahoma" w:eastAsia="Times New Roman" w:hAnsi="Tahoma" w:cs="Tahoma"/>
        </w:rPr>
        <w:t>ss</w:t>
      </w:r>
      <w:r w:rsidRPr="009470BE">
        <w:rPr>
          <w:rFonts w:ascii="Tahoma" w:eastAsia="Times New Roman" w:hAnsi="Tahoma" w:cs="Tahoma"/>
          <w:spacing w:val="-2"/>
        </w:rPr>
        <w:t>o</w:t>
      </w:r>
      <w:r w:rsidRPr="009470BE">
        <w:rPr>
          <w:rFonts w:ascii="Tahoma" w:eastAsia="Times New Roman" w:hAnsi="Tahoma" w:cs="Tahoma"/>
        </w:rPr>
        <w:t>ciation</w:t>
      </w:r>
    </w:p>
    <w:p w14:paraId="26FAD185" w14:textId="77777777" w:rsidR="009470BE" w:rsidRPr="009470BE" w:rsidRDefault="009470BE" w:rsidP="009470BE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Board of Di</w:t>
      </w:r>
      <w:r w:rsidRPr="009470BE">
        <w:rPr>
          <w:rFonts w:ascii="Tahoma" w:eastAsia="Times New Roman" w:hAnsi="Tahoma" w:cs="Tahoma"/>
          <w:spacing w:val="-2"/>
        </w:rPr>
        <w:t>r</w:t>
      </w:r>
      <w:r w:rsidRPr="009470BE">
        <w:rPr>
          <w:rFonts w:ascii="Tahoma" w:eastAsia="Times New Roman" w:hAnsi="Tahoma" w:cs="Tahoma"/>
        </w:rPr>
        <w:t>ectors M</w:t>
      </w:r>
      <w:r w:rsidRPr="009470BE">
        <w:rPr>
          <w:rFonts w:ascii="Tahoma" w:eastAsia="Times New Roman" w:hAnsi="Tahoma" w:cs="Tahoma"/>
          <w:spacing w:val="-2"/>
        </w:rPr>
        <w:t>e</w:t>
      </w:r>
      <w:r w:rsidRPr="009470BE">
        <w:rPr>
          <w:rFonts w:ascii="Tahoma" w:eastAsia="Times New Roman" w:hAnsi="Tahoma" w:cs="Tahoma"/>
        </w:rPr>
        <w:t>eting Confer</w:t>
      </w:r>
      <w:r w:rsidRPr="009470BE">
        <w:rPr>
          <w:rFonts w:ascii="Tahoma" w:eastAsia="Times New Roman" w:hAnsi="Tahoma" w:cs="Tahoma"/>
          <w:spacing w:val="-2"/>
        </w:rPr>
        <w:t>e</w:t>
      </w:r>
      <w:r w:rsidRPr="009470BE">
        <w:rPr>
          <w:rFonts w:ascii="Tahoma" w:eastAsia="Times New Roman" w:hAnsi="Tahoma" w:cs="Tahoma"/>
        </w:rPr>
        <w:t>nce, </w:t>
      </w:r>
      <w:r w:rsidRPr="009470BE">
        <w:rPr>
          <w:rFonts w:ascii="Tahoma" w:eastAsia="Times New Roman" w:hAnsi="Tahoma" w:cs="Tahoma"/>
          <w:b/>
          <w:bCs/>
        </w:rPr>
        <w:t>Oct. 26, 2020, 7:00 PM</w:t>
      </w:r>
    </w:p>
    <w:p w14:paraId="7F44B06E" w14:textId="77777777" w:rsidR="009470BE" w:rsidRPr="009470BE" w:rsidRDefault="009470BE" w:rsidP="009470BE">
      <w:pPr>
        <w:spacing w:before="43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  <w:b/>
          <w:bCs/>
          <w:sz w:val="24"/>
          <w:szCs w:val="24"/>
        </w:rPr>
        <w:t>Phone Number: </w:t>
      </w:r>
      <w:r w:rsidRPr="009470BE">
        <w:rPr>
          <w:rFonts w:ascii="Tahoma" w:eastAsia="Times New Roman" w:hAnsi="Tahoma" w:cs="Tahoma"/>
          <w:b/>
          <w:bCs/>
          <w:sz w:val="28"/>
          <w:szCs w:val="28"/>
          <w:shd w:val="clear" w:color="auto" w:fill="FFFF00"/>
        </w:rPr>
        <w:t>(712) 775-8968</w:t>
      </w:r>
      <w:r w:rsidRPr="009470BE">
        <w:rPr>
          <w:rFonts w:ascii="Tahoma" w:eastAsia="Times New Roman" w:hAnsi="Tahoma" w:cs="Tahoma"/>
          <w:b/>
          <w:bCs/>
          <w:sz w:val="24"/>
          <w:szCs w:val="24"/>
        </w:rPr>
        <w:t>• Access Code: #104206</w:t>
      </w:r>
    </w:p>
    <w:p w14:paraId="0931795B" w14:textId="77777777" w:rsidR="009470BE" w:rsidRPr="009470BE" w:rsidRDefault="009470BE" w:rsidP="009470BE">
      <w:pPr>
        <w:spacing w:before="43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09423E" w14:textId="77777777" w:rsidR="009470BE" w:rsidRPr="009470BE" w:rsidRDefault="009470BE" w:rsidP="009470BE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Call</w:t>
      </w:r>
      <w:r w:rsidRPr="009470BE">
        <w:rPr>
          <w:rFonts w:ascii="Tahoma" w:eastAsia="Times New Roman" w:hAnsi="Tahoma" w:cs="Tahoma"/>
          <w:spacing w:val="-4"/>
        </w:rPr>
        <w:t> </w:t>
      </w:r>
      <w:r w:rsidRPr="009470BE">
        <w:rPr>
          <w:rFonts w:ascii="Tahoma" w:eastAsia="Times New Roman" w:hAnsi="Tahoma" w:cs="Tahoma"/>
        </w:rPr>
        <w:t>to</w:t>
      </w:r>
      <w:r w:rsidRPr="009470BE">
        <w:rPr>
          <w:rFonts w:ascii="Tahoma" w:eastAsia="Times New Roman" w:hAnsi="Tahoma" w:cs="Tahoma"/>
          <w:spacing w:val="-2"/>
        </w:rPr>
        <w:t> </w:t>
      </w:r>
      <w:r w:rsidRPr="009470BE">
        <w:rPr>
          <w:rFonts w:ascii="Tahoma" w:eastAsia="Times New Roman" w:hAnsi="Tahoma" w:cs="Tahoma"/>
        </w:rPr>
        <w:t>Or</w:t>
      </w:r>
      <w:r w:rsidRPr="009470BE">
        <w:rPr>
          <w:rFonts w:ascii="Tahoma" w:eastAsia="Times New Roman" w:hAnsi="Tahoma" w:cs="Tahoma"/>
          <w:spacing w:val="2"/>
        </w:rPr>
        <w:t>d</w:t>
      </w:r>
      <w:r w:rsidRPr="009470BE">
        <w:rPr>
          <w:rFonts w:ascii="Tahoma" w:eastAsia="Times New Roman" w:hAnsi="Tahoma" w:cs="Tahoma"/>
        </w:rPr>
        <w:t>er</w:t>
      </w:r>
      <w:r w:rsidRPr="009470BE">
        <w:rPr>
          <w:rFonts w:ascii="Tahoma" w:eastAsia="Times New Roman" w:hAnsi="Tahoma" w:cs="Tahoma"/>
          <w:spacing w:val="-2"/>
        </w:rPr>
        <w:t> </w:t>
      </w:r>
      <w:r w:rsidRPr="009470BE">
        <w:rPr>
          <w:rFonts w:ascii="Tahoma" w:eastAsia="Times New Roman" w:hAnsi="Tahoma" w:cs="Tahoma"/>
        </w:rPr>
        <w:t>-</w:t>
      </w:r>
      <w:r w:rsidRPr="009470BE">
        <w:rPr>
          <w:rFonts w:ascii="Tahoma" w:eastAsia="Times New Roman" w:hAnsi="Tahoma" w:cs="Tahoma"/>
          <w:spacing w:val="-2"/>
        </w:rPr>
        <w:t> </w:t>
      </w:r>
      <w:r w:rsidRPr="009470BE">
        <w:rPr>
          <w:rFonts w:ascii="Tahoma" w:eastAsia="Times New Roman" w:hAnsi="Tahoma" w:cs="Tahoma"/>
        </w:rPr>
        <w:t>7:00 </w:t>
      </w:r>
      <w:r w:rsidRPr="009470BE">
        <w:rPr>
          <w:rFonts w:ascii="Tahoma" w:eastAsia="Times New Roman" w:hAnsi="Tahoma" w:cs="Tahoma"/>
          <w:spacing w:val="2"/>
        </w:rPr>
        <w:t>P</w:t>
      </w:r>
      <w:r w:rsidRPr="009470BE">
        <w:rPr>
          <w:rFonts w:ascii="Tahoma" w:eastAsia="Times New Roman" w:hAnsi="Tahoma" w:cs="Tahoma"/>
        </w:rPr>
        <w:t>M</w:t>
      </w:r>
    </w:p>
    <w:p w14:paraId="6F7FFFE4" w14:textId="77777777" w:rsidR="00BE32C0" w:rsidRPr="00BE32C0" w:rsidRDefault="009470BE" w:rsidP="009470BE">
      <w:pPr>
        <w:numPr>
          <w:ilvl w:val="0"/>
          <w:numId w:val="2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Roll</w:t>
      </w:r>
      <w:r w:rsidRPr="009470BE">
        <w:rPr>
          <w:rFonts w:ascii="Tahoma" w:eastAsia="Times New Roman" w:hAnsi="Tahoma" w:cs="Tahoma"/>
          <w:spacing w:val="-4"/>
        </w:rPr>
        <w:t> </w:t>
      </w:r>
      <w:r w:rsidRPr="009470BE">
        <w:rPr>
          <w:rFonts w:ascii="Tahoma" w:eastAsia="Times New Roman" w:hAnsi="Tahoma" w:cs="Tahoma"/>
        </w:rPr>
        <w:t>Call</w:t>
      </w:r>
      <w:r w:rsidRPr="009470BE">
        <w:rPr>
          <w:rFonts w:ascii="Tahoma" w:eastAsia="Times New Roman" w:hAnsi="Tahoma" w:cs="Tahoma"/>
          <w:spacing w:val="-4"/>
        </w:rPr>
        <w:t> </w:t>
      </w:r>
      <w:r w:rsidRPr="009470BE">
        <w:rPr>
          <w:rFonts w:ascii="Tahoma" w:eastAsia="Times New Roman" w:hAnsi="Tahoma" w:cs="Tahoma"/>
        </w:rPr>
        <w:t>&amp; Welcome</w:t>
      </w:r>
      <w:r w:rsidRPr="009470BE">
        <w:rPr>
          <w:rFonts w:ascii="Tahoma" w:eastAsia="Times New Roman" w:hAnsi="Tahoma" w:cs="Tahoma"/>
          <w:spacing w:val="-10"/>
        </w:rPr>
        <w:t> </w:t>
      </w:r>
      <w:r w:rsidR="00BE32C0">
        <w:rPr>
          <w:rFonts w:ascii="Tahoma" w:eastAsia="Times New Roman" w:hAnsi="Tahoma" w:cs="Tahoma"/>
        </w:rPr>
        <w:t xml:space="preserve"> </w:t>
      </w:r>
    </w:p>
    <w:p w14:paraId="603F287A" w14:textId="7AFD5372" w:rsidR="009470BE" w:rsidRPr="00BE32C0" w:rsidRDefault="00BE32C0" w:rsidP="00BE32C0">
      <w:pPr>
        <w:numPr>
          <w:ilvl w:val="1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</w:rPr>
        <w:t>Board Members: Lori Lewis, Vinnie Barbarino, Amy Granat, Dave Cundy, Ed Stovin, Diana Mead, Bruce Brazil, Jared Macleod, Bob Ham, Mike Moore</w:t>
      </w:r>
      <w:r w:rsidR="00864E40">
        <w:rPr>
          <w:rFonts w:ascii="Tahoma" w:eastAsia="Times New Roman" w:hAnsi="Tahoma" w:cs="Tahoma"/>
        </w:rPr>
        <w:t>, Bruce Whitcher Absent: Charlie Lowe, Ken Clarke, Jim Woods</w:t>
      </w:r>
    </w:p>
    <w:p w14:paraId="3B874CCF" w14:textId="1B1F0FB1" w:rsidR="00BE32C0" w:rsidRPr="009470BE" w:rsidRDefault="00BE32C0" w:rsidP="00BE32C0">
      <w:pPr>
        <w:numPr>
          <w:ilvl w:val="1"/>
          <w:numId w:val="2"/>
        </w:num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Gues</w:t>
      </w:r>
      <w:r w:rsidRPr="009470BE">
        <w:rPr>
          <w:rFonts w:ascii="Tahoma" w:eastAsia="Times New Roman" w:hAnsi="Tahoma" w:cs="Tahoma"/>
          <w:spacing w:val="2"/>
        </w:rPr>
        <w:t>t</w:t>
      </w:r>
      <w:r w:rsidRPr="009470BE">
        <w:rPr>
          <w:rFonts w:ascii="Tahoma" w:eastAsia="Times New Roman" w:hAnsi="Tahoma" w:cs="Tahoma"/>
        </w:rPr>
        <w:t>s</w:t>
      </w:r>
      <w:r>
        <w:rPr>
          <w:rFonts w:ascii="Tahoma" w:eastAsia="Times New Roman" w:hAnsi="Tahoma" w:cs="Tahoma"/>
        </w:rPr>
        <w:t>: Robin Reed, Butch Meyner, Ken Oyer</w:t>
      </w:r>
      <w:r w:rsidR="00864E40">
        <w:rPr>
          <w:rFonts w:ascii="Tahoma" w:eastAsia="Times New Roman" w:hAnsi="Tahoma" w:cs="Tahoma"/>
        </w:rPr>
        <w:t>, Tyler Sasaki, Jim Shaw, Mike McGarity</w:t>
      </w:r>
    </w:p>
    <w:p w14:paraId="7200B5FF" w14:textId="77777777" w:rsidR="009470BE" w:rsidRPr="009470BE" w:rsidRDefault="009470BE" w:rsidP="009470BE">
      <w:pPr>
        <w:numPr>
          <w:ilvl w:val="0"/>
          <w:numId w:val="3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Review</w:t>
      </w:r>
      <w:r w:rsidRPr="009470BE">
        <w:rPr>
          <w:rFonts w:ascii="Tahoma" w:eastAsia="Times New Roman" w:hAnsi="Tahoma" w:cs="Tahoma"/>
          <w:spacing w:val="-8"/>
        </w:rPr>
        <w:t> </w:t>
      </w:r>
      <w:r w:rsidRPr="009470BE">
        <w:rPr>
          <w:rFonts w:ascii="Tahoma" w:eastAsia="Times New Roman" w:hAnsi="Tahoma" w:cs="Tahoma"/>
        </w:rPr>
        <w:t>Agenda:</w:t>
      </w:r>
      <w:r w:rsidRPr="009470BE">
        <w:rPr>
          <w:rFonts w:ascii="Tahoma" w:eastAsia="Times New Roman" w:hAnsi="Tahoma" w:cs="Tahoma"/>
          <w:spacing w:val="-10"/>
        </w:rPr>
        <w:t> </w:t>
      </w:r>
      <w:r w:rsidRPr="009470BE">
        <w:rPr>
          <w:rFonts w:ascii="Tahoma" w:eastAsia="Times New Roman" w:hAnsi="Tahoma" w:cs="Tahoma"/>
        </w:rPr>
        <w:t>mod</w:t>
      </w:r>
      <w:r w:rsidRPr="009470BE">
        <w:rPr>
          <w:rFonts w:ascii="Tahoma" w:eastAsia="Times New Roman" w:hAnsi="Tahoma" w:cs="Tahoma"/>
          <w:spacing w:val="2"/>
        </w:rPr>
        <w:t>i</w:t>
      </w:r>
      <w:r w:rsidRPr="009470BE">
        <w:rPr>
          <w:rFonts w:ascii="Tahoma" w:eastAsia="Times New Roman" w:hAnsi="Tahoma" w:cs="Tahoma"/>
        </w:rPr>
        <w:t>fy as</w:t>
      </w:r>
      <w:r w:rsidRPr="009470BE">
        <w:rPr>
          <w:rFonts w:ascii="Tahoma" w:eastAsia="Times New Roman" w:hAnsi="Tahoma" w:cs="Tahoma"/>
          <w:spacing w:val="-16"/>
        </w:rPr>
        <w:t> </w:t>
      </w:r>
      <w:r w:rsidRPr="009470BE">
        <w:rPr>
          <w:rFonts w:ascii="Tahoma" w:eastAsia="Times New Roman" w:hAnsi="Tahoma" w:cs="Tahoma"/>
        </w:rPr>
        <w:t>necessary</w:t>
      </w:r>
    </w:p>
    <w:p w14:paraId="2052E423" w14:textId="77777777" w:rsidR="009470BE" w:rsidRPr="009470BE" w:rsidRDefault="009470BE" w:rsidP="009470BE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  <w:b/>
          <w:bCs/>
          <w:sz w:val="28"/>
          <w:szCs w:val="28"/>
        </w:rPr>
        <w:t>Part 1: Advocacy</w:t>
      </w:r>
    </w:p>
    <w:p w14:paraId="2706C6CB" w14:textId="77777777" w:rsidR="009470BE" w:rsidRPr="009470BE" w:rsidRDefault="009470BE" w:rsidP="009470BE">
      <w:pPr>
        <w:spacing w:before="14" w:after="0" w:line="14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051670" w14:textId="77777777" w:rsidR="009470BE" w:rsidRPr="009470BE" w:rsidRDefault="009470BE" w:rsidP="009470BE">
      <w:pPr>
        <w:numPr>
          <w:ilvl w:val="0"/>
          <w:numId w:val="4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Critical &amp; Legislative Issues; Events, Reports from the Field</w:t>
      </w:r>
    </w:p>
    <w:p w14:paraId="403AA579" w14:textId="3256716E" w:rsidR="009470BE" w:rsidRPr="009470BE" w:rsidRDefault="009470BE" w:rsidP="009470BE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Presidents report (</w:t>
      </w:r>
      <w:r w:rsidR="006412E2">
        <w:rPr>
          <w:rFonts w:ascii="Tahoma" w:eastAsia="Times New Roman" w:hAnsi="Tahoma" w:cs="Tahoma"/>
        </w:rPr>
        <w:t>Diana): Immediate Past President &amp; Northern Legislative Director in lieu of Ken Clarke, President</w:t>
      </w:r>
    </w:p>
    <w:p w14:paraId="24EAE42E" w14:textId="05B78E4C" w:rsidR="009470BE" w:rsidRPr="009470BE" w:rsidRDefault="009470BE" w:rsidP="009470BE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Managing Directors report</w:t>
      </w:r>
      <w:r w:rsidR="006412E2">
        <w:rPr>
          <w:rFonts w:ascii="Tahoma" w:eastAsia="Times New Roman" w:hAnsi="Tahoma" w:cs="Tahoma"/>
        </w:rPr>
        <w:t xml:space="preserve">: Amy – please read </w:t>
      </w:r>
      <w:r w:rsidR="00C75CDF">
        <w:rPr>
          <w:rFonts w:ascii="Tahoma" w:eastAsia="Times New Roman" w:hAnsi="Tahoma" w:cs="Tahoma"/>
        </w:rPr>
        <w:t>the Managing Directors R</w:t>
      </w:r>
      <w:r w:rsidR="002420D9">
        <w:rPr>
          <w:rFonts w:ascii="Tahoma" w:eastAsia="Times New Roman" w:hAnsi="Tahoma" w:cs="Tahoma"/>
        </w:rPr>
        <w:t>e</w:t>
      </w:r>
      <w:r w:rsidR="00C75CDF">
        <w:rPr>
          <w:rFonts w:ascii="Tahoma" w:eastAsia="Times New Roman" w:hAnsi="Tahoma" w:cs="Tahoma"/>
        </w:rPr>
        <w:t>port</w:t>
      </w:r>
      <w:r w:rsidR="00300F49">
        <w:rPr>
          <w:rFonts w:ascii="Tahoma" w:eastAsia="Times New Roman" w:hAnsi="Tahoma" w:cs="Tahoma"/>
        </w:rPr>
        <w:t xml:space="preserve">. Oceano Dunes is the key issue that we’re facing. </w:t>
      </w:r>
      <w:r w:rsidR="00AF3631">
        <w:rPr>
          <w:rFonts w:ascii="Tahoma" w:eastAsia="Times New Roman" w:hAnsi="Tahoma" w:cs="Tahoma"/>
        </w:rPr>
        <w:t>Bob Ham: SB 1024 - MIC has been in touch with us and wants our help with the bill. Reciprocity bill: we will reintroduce the Gallagher bill that limits reciprocity to California greensticker permits in Idaho</w:t>
      </w:r>
      <w:r w:rsidR="004E3E02">
        <w:rPr>
          <w:rFonts w:ascii="Tahoma" w:eastAsia="Times New Roman" w:hAnsi="Tahoma" w:cs="Tahoma"/>
        </w:rPr>
        <w:t>,</w:t>
      </w:r>
      <w:r w:rsidR="00AF3631">
        <w:rPr>
          <w:rFonts w:ascii="Tahoma" w:eastAsia="Times New Roman" w:hAnsi="Tahoma" w:cs="Tahoma"/>
        </w:rPr>
        <w:t xml:space="preserve"> Arizona and Utah. </w:t>
      </w:r>
    </w:p>
    <w:p w14:paraId="62408EA7" w14:textId="13BC08EA" w:rsidR="009470BE" w:rsidRPr="009470BE" w:rsidRDefault="009470BE" w:rsidP="009470BE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Oceano Dunes and SLO APCD meeting</w:t>
      </w:r>
    </w:p>
    <w:p w14:paraId="61AD839E" w14:textId="0599FD0D" w:rsidR="009470BE" w:rsidRPr="009470BE" w:rsidRDefault="009470BE" w:rsidP="009470BE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Additional field reports, North and South</w:t>
      </w:r>
      <w:r w:rsidR="00AF3631">
        <w:rPr>
          <w:rFonts w:ascii="Tahoma" w:eastAsia="Times New Roman" w:hAnsi="Tahoma" w:cs="Tahoma"/>
        </w:rPr>
        <w:t xml:space="preserve">: Vinnie – Southern report – nothing is going on, even if State Parks is starting to issue permits, it’s too late to pursue Truckhaven for this year. Bruce </w:t>
      </w:r>
      <w:r w:rsidR="004E3E02">
        <w:rPr>
          <w:rFonts w:ascii="Tahoma" w:eastAsia="Times New Roman" w:hAnsi="Tahoma" w:cs="Tahoma"/>
        </w:rPr>
        <w:t>B –</w:t>
      </w:r>
      <w:r w:rsidR="00AF3631">
        <w:rPr>
          <w:rFonts w:ascii="Tahoma" w:eastAsia="Times New Roman" w:hAnsi="Tahoma" w:cs="Tahoma"/>
        </w:rPr>
        <w:t xml:space="preserve"> </w:t>
      </w:r>
      <w:r w:rsidR="004E3E02">
        <w:rPr>
          <w:rFonts w:ascii="Tahoma" w:eastAsia="Times New Roman" w:hAnsi="Tahoma" w:cs="Tahoma"/>
        </w:rPr>
        <w:t xml:space="preserve">Connolly Ranch moved their legal case to the State Appeals Court. Diana – we anticipate that we are going to have two new bills to force the sale of our Carnegie expansion property. We are planning on releasing a fact sheet that will explain the true facts behind Carnegie to counter all the lies produced by the opponents. Telling the true story might help educate other legislators. Our goals </w:t>
      </w:r>
      <w:proofErr w:type="gramStart"/>
      <w:r w:rsidR="004E3E02">
        <w:rPr>
          <w:rFonts w:ascii="Tahoma" w:eastAsia="Times New Roman" w:hAnsi="Tahoma" w:cs="Tahoma"/>
        </w:rPr>
        <w:t>is</w:t>
      </w:r>
      <w:proofErr w:type="gramEnd"/>
      <w:r w:rsidR="004E3E02">
        <w:rPr>
          <w:rFonts w:ascii="Tahoma" w:eastAsia="Times New Roman" w:hAnsi="Tahoma" w:cs="Tahoma"/>
        </w:rPr>
        <w:t xml:space="preserve"> to release this/marketing campaign’ to </w:t>
      </w:r>
      <w:r w:rsidR="00134AFF">
        <w:rPr>
          <w:rFonts w:ascii="Tahoma" w:eastAsia="Times New Roman" w:hAnsi="Tahoma" w:cs="Tahoma"/>
        </w:rPr>
        <w:t>legislators</w:t>
      </w:r>
      <w:r w:rsidR="004E3E02">
        <w:rPr>
          <w:rFonts w:ascii="Tahoma" w:eastAsia="Times New Roman" w:hAnsi="Tahoma" w:cs="Tahoma"/>
        </w:rPr>
        <w:t xml:space="preserve"> before the </w:t>
      </w:r>
      <w:r w:rsidR="00134AFF">
        <w:rPr>
          <w:rFonts w:ascii="Tahoma" w:eastAsia="Times New Roman" w:hAnsi="Tahoma" w:cs="Tahoma"/>
        </w:rPr>
        <w:t>bill gets introduced. How much has been spent on cleaning u the expansion property? We don’t know yet. We’re also looking for sales of ROV’s, that don’t have a home yet at Carnegie</w:t>
      </w:r>
      <w:r w:rsidR="006869D7">
        <w:rPr>
          <w:rFonts w:ascii="Tahoma" w:eastAsia="Times New Roman" w:hAnsi="Tahoma" w:cs="Tahoma"/>
        </w:rPr>
        <w:t xml:space="preserve"> but will have a home in the new expansion area. </w:t>
      </w:r>
    </w:p>
    <w:p w14:paraId="589F3444" w14:textId="76C3B1CA" w:rsidR="009470BE" w:rsidRPr="009470BE" w:rsidRDefault="009470BE" w:rsidP="009470BE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Guest comments and questions</w:t>
      </w:r>
      <w:r w:rsidR="006869D7">
        <w:rPr>
          <w:rFonts w:ascii="Tahoma" w:eastAsia="Times New Roman" w:hAnsi="Tahoma" w:cs="Tahoma"/>
        </w:rPr>
        <w:t xml:space="preserve">: </w:t>
      </w:r>
    </w:p>
    <w:p w14:paraId="6EA4F5CF" w14:textId="77777777" w:rsidR="009470BE" w:rsidRPr="009470BE" w:rsidRDefault="009470BE" w:rsidP="009470BE">
      <w:pPr>
        <w:numPr>
          <w:ilvl w:val="1"/>
          <w:numId w:val="5"/>
        </w:numPr>
        <w:spacing w:before="100" w:beforeAutospacing="1" w:after="0" w:line="240" w:lineRule="atLeast"/>
        <w:ind w:left="166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CORVA 50</w:t>
      </w:r>
      <w:r w:rsidRPr="009470BE">
        <w:rPr>
          <w:rFonts w:ascii="Tahoma" w:eastAsia="Times New Roman" w:hAnsi="Tahoma" w:cs="Tahoma"/>
          <w:vertAlign w:val="superscript"/>
        </w:rPr>
        <w:t>th</w:t>
      </w:r>
      <w:r w:rsidRPr="009470BE">
        <w:rPr>
          <w:rFonts w:ascii="Tahoma" w:eastAsia="Times New Roman" w:hAnsi="Tahoma" w:cs="Tahoma"/>
        </w:rPr>
        <w:t> Anniversary</w:t>
      </w:r>
    </w:p>
    <w:p w14:paraId="4976EFA0" w14:textId="77777777" w:rsidR="009470BE" w:rsidRPr="009470BE" w:rsidRDefault="009470BE" w:rsidP="009470BE">
      <w:pPr>
        <w:spacing w:before="14" w:after="0" w:line="14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2D3967A" w14:textId="42216FF2" w:rsidR="009470BE" w:rsidRPr="009470BE" w:rsidRDefault="009470BE" w:rsidP="009470BE">
      <w:pPr>
        <w:spacing w:before="100" w:beforeAutospacing="1"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  <w:b/>
          <w:bCs/>
          <w:sz w:val="28"/>
          <w:szCs w:val="28"/>
        </w:rPr>
        <w:lastRenderedPageBreak/>
        <w:t>Part 2: CORVA Business Items</w:t>
      </w:r>
    </w:p>
    <w:p w14:paraId="168F30B4" w14:textId="5B6CBB2A" w:rsidR="00864E40" w:rsidRPr="00864E40" w:rsidRDefault="009470BE" w:rsidP="00864E40">
      <w:pPr>
        <w:numPr>
          <w:ilvl w:val="0"/>
          <w:numId w:val="6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CORVA Treasurer’s report: Mike Moore (</w:t>
      </w:r>
      <w:r w:rsidRPr="009470BE">
        <w:rPr>
          <w:rFonts w:ascii="Tahoma" w:eastAsia="Times New Roman" w:hAnsi="Tahoma" w:cs="Tahoma"/>
          <w:i/>
          <w:iCs/>
        </w:rPr>
        <w:t>financial reports to be sent by e-mail)</w:t>
      </w:r>
    </w:p>
    <w:p w14:paraId="746FB325" w14:textId="0A92A8EA" w:rsidR="006412E2" w:rsidRPr="006412E2" w:rsidRDefault="00293DD9" w:rsidP="006412E2">
      <w:pPr>
        <w:numPr>
          <w:ilvl w:val="0"/>
          <w:numId w:val="7"/>
        </w:numPr>
        <w:spacing w:before="100" w:beforeAutospacing="1" w:after="0" w:line="240" w:lineRule="atLeast"/>
        <w:ind w:left="945"/>
        <w:rPr>
          <w:rFonts w:ascii="Tahoma" w:eastAsia="Times New Roman" w:hAnsi="Tahoma" w:cs="Tahoma"/>
        </w:rPr>
      </w:pPr>
      <w:r w:rsidRPr="00293DD9">
        <w:rPr>
          <w:rFonts w:ascii="Tahoma" w:eastAsia="Times New Roman" w:hAnsi="Tahoma" w:cs="Tahoma"/>
        </w:rPr>
        <w:t xml:space="preserve">Fundraising </w:t>
      </w:r>
      <w:r>
        <w:rPr>
          <w:rFonts w:ascii="Tahoma" w:eastAsia="Times New Roman" w:hAnsi="Tahoma" w:cs="Tahoma"/>
        </w:rPr>
        <w:t>I</w:t>
      </w:r>
      <w:r w:rsidRPr="00293DD9">
        <w:rPr>
          <w:rFonts w:ascii="Tahoma" w:eastAsia="Times New Roman" w:hAnsi="Tahoma" w:cs="Tahoma"/>
        </w:rPr>
        <w:t>deas</w:t>
      </w:r>
      <w:r w:rsidR="006869D7">
        <w:rPr>
          <w:rFonts w:ascii="Tahoma" w:eastAsia="Times New Roman" w:hAnsi="Tahoma" w:cs="Tahoma"/>
        </w:rPr>
        <w:t xml:space="preserve">: </w:t>
      </w:r>
      <w:r w:rsidR="00162559">
        <w:rPr>
          <w:rFonts w:ascii="Tahoma" w:eastAsia="Times New Roman" w:hAnsi="Tahoma" w:cs="Tahoma"/>
        </w:rPr>
        <w:t xml:space="preserve">Vinnie – can we send out a fundraising letter? Jared – I support doing one more digital issue for the ORIA. </w:t>
      </w:r>
      <w:r w:rsidR="003C7C4A">
        <w:rPr>
          <w:rFonts w:ascii="Tahoma" w:eastAsia="Times New Roman" w:hAnsi="Tahoma" w:cs="Tahoma"/>
        </w:rPr>
        <w:t xml:space="preserve">Should we have a party? Could be at Slash X, Stoddard Wells is nearby, and it could be something very cool. </w:t>
      </w:r>
      <w:r w:rsidR="008A1B94">
        <w:rPr>
          <w:rFonts w:ascii="Tahoma" w:eastAsia="Times New Roman" w:hAnsi="Tahoma" w:cs="Tahoma"/>
        </w:rPr>
        <w:t xml:space="preserve">Jared – Tyler with </w:t>
      </w:r>
      <w:proofErr w:type="spellStart"/>
      <w:r w:rsidR="008A1B94">
        <w:rPr>
          <w:rFonts w:ascii="Tahoma" w:eastAsia="Times New Roman" w:hAnsi="Tahoma" w:cs="Tahoma"/>
        </w:rPr>
        <w:t>Powertank</w:t>
      </w:r>
      <w:proofErr w:type="spellEnd"/>
      <w:r w:rsidR="008A1B94">
        <w:rPr>
          <w:rFonts w:ascii="Tahoma" w:eastAsia="Times New Roman" w:hAnsi="Tahoma" w:cs="Tahoma"/>
        </w:rPr>
        <w:t xml:space="preserve"> has ideas about fundraising. Virtual tradeshow? Donated items were raffled online</w:t>
      </w:r>
      <w:r w:rsidR="00D46C17">
        <w:rPr>
          <w:rFonts w:ascii="Tahoma" w:eastAsia="Times New Roman" w:hAnsi="Tahoma" w:cs="Tahoma"/>
        </w:rPr>
        <w:t xml:space="preserve">. Jared – raffling items online is an interesting take for a fundraising event. </w:t>
      </w:r>
    </w:p>
    <w:p w14:paraId="062B1088" w14:textId="6D31C2B7" w:rsidR="006412E2" w:rsidRPr="006412E2" w:rsidRDefault="009470BE" w:rsidP="006412E2">
      <w:pPr>
        <w:numPr>
          <w:ilvl w:val="0"/>
          <w:numId w:val="7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CORVA: Approve Meeting Minutes</w:t>
      </w:r>
      <w:r w:rsidR="00A004D3">
        <w:rPr>
          <w:rFonts w:ascii="Tahoma" w:eastAsia="Times New Roman" w:hAnsi="Tahoma" w:cs="Tahoma"/>
        </w:rPr>
        <w:t xml:space="preserve"> Jared made a motion to approve the minutes from the September 2020 BOD meeting, Vinnie seconded. Motion passes unanimously</w:t>
      </w:r>
    </w:p>
    <w:p w14:paraId="4AC6498F" w14:textId="6303CA9F" w:rsidR="009470BE" w:rsidRPr="006412E2" w:rsidRDefault="009470BE" w:rsidP="006412E2">
      <w:pPr>
        <w:numPr>
          <w:ilvl w:val="0"/>
          <w:numId w:val="7"/>
        </w:numPr>
        <w:spacing w:before="100" w:beforeAutospacing="1" w:after="0" w:line="24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6412E2">
        <w:rPr>
          <w:rFonts w:ascii="Tahoma" w:eastAsia="Times New Roman" w:hAnsi="Tahoma" w:cs="Tahoma"/>
        </w:rPr>
        <w:t>Adjourn, no later than 9:00 pm</w:t>
      </w:r>
      <w:r w:rsidR="00A004D3">
        <w:rPr>
          <w:rFonts w:ascii="Tahoma" w:eastAsia="Times New Roman" w:hAnsi="Tahoma" w:cs="Tahoma"/>
        </w:rPr>
        <w:t xml:space="preserve">. Motion made by Amy to adjourn meeting, seconded </w:t>
      </w:r>
      <w:proofErr w:type="gramStart"/>
      <w:r w:rsidR="00A004D3">
        <w:rPr>
          <w:rFonts w:ascii="Tahoma" w:eastAsia="Times New Roman" w:hAnsi="Tahoma" w:cs="Tahoma"/>
        </w:rPr>
        <w:t>by  by</w:t>
      </w:r>
      <w:proofErr w:type="gramEnd"/>
      <w:r w:rsidR="00A004D3">
        <w:rPr>
          <w:rFonts w:ascii="Tahoma" w:eastAsia="Times New Roman" w:hAnsi="Tahoma" w:cs="Tahoma"/>
        </w:rPr>
        <w:t xml:space="preserve"> Meeting adjourned at 8:45pm</w:t>
      </w:r>
    </w:p>
    <w:p w14:paraId="1B840CAA" w14:textId="1E5A6DE7" w:rsidR="009470BE" w:rsidRPr="009470BE" w:rsidRDefault="009470BE" w:rsidP="009470BE">
      <w:pPr>
        <w:spacing w:before="100" w:beforeAutospacing="1"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</w:rPr>
        <w:t>Next CORVA BOD Conference Call: Nov. 2</w:t>
      </w:r>
      <w:r w:rsidR="002C0837">
        <w:rPr>
          <w:rFonts w:ascii="Tahoma" w:eastAsia="Times New Roman" w:hAnsi="Tahoma" w:cs="Tahoma"/>
        </w:rPr>
        <w:t>3</w:t>
      </w:r>
      <w:r w:rsidRPr="009470BE">
        <w:rPr>
          <w:rFonts w:ascii="Tahoma" w:eastAsia="Times New Roman" w:hAnsi="Tahoma" w:cs="Tahoma"/>
        </w:rPr>
        <w:t>, 2020, 7:00pm</w:t>
      </w:r>
    </w:p>
    <w:p w14:paraId="33E69320" w14:textId="77777777" w:rsidR="009470BE" w:rsidRPr="009470BE" w:rsidRDefault="009470BE" w:rsidP="00947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70366" w14:textId="77777777" w:rsidR="009470BE" w:rsidRPr="009470BE" w:rsidRDefault="009470BE" w:rsidP="009470BE">
      <w:pPr>
        <w:spacing w:before="100" w:beforeAutospacing="1" w:after="0" w:line="240" w:lineRule="auto"/>
        <w:ind w:left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  <w:i/>
          <w:iCs/>
          <w:sz w:val="24"/>
          <w:szCs w:val="24"/>
        </w:rPr>
        <w:t>Protecting public land for the people, not from the people, since 1970</w:t>
      </w:r>
    </w:p>
    <w:p w14:paraId="353A328D" w14:textId="77777777" w:rsidR="009470BE" w:rsidRPr="009470BE" w:rsidRDefault="009470BE" w:rsidP="009470BE">
      <w:pPr>
        <w:spacing w:before="100" w:beforeAutospacing="1" w:after="0" w:line="240" w:lineRule="auto"/>
        <w:ind w:left="7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0BE">
        <w:rPr>
          <w:rFonts w:ascii="Tahoma" w:eastAsia="Times New Roman" w:hAnsi="Tahoma" w:cs="Tahoma"/>
          <w:i/>
          <w:iCs/>
          <w:sz w:val="24"/>
          <w:szCs w:val="24"/>
        </w:rPr>
        <w:t>California's Off Road Voice for Access</w:t>
      </w:r>
    </w:p>
    <w:p w14:paraId="020945EA" w14:textId="77777777" w:rsidR="00A004D3" w:rsidRDefault="00A004D3"/>
    <w:sectPr w:rsidR="00A0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1061"/>
    <w:multiLevelType w:val="multilevel"/>
    <w:tmpl w:val="1CA6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12844"/>
    <w:multiLevelType w:val="multilevel"/>
    <w:tmpl w:val="F85CA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86F04"/>
    <w:multiLevelType w:val="multilevel"/>
    <w:tmpl w:val="6C9E8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F5694"/>
    <w:multiLevelType w:val="multilevel"/>
    <w:tmpl w:val="741A7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450CA"/>
    <w:multiLevelType w:val="multilevel"/>
    <w:tmpl w:val="175E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5508C"/>
    <w:multiLevelType w:val="multilevel"/>
    <w:tmpl w:val="A7A63B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E224B"/>
    <w:multiLevelType w:val="multilevel"/>
    <w:tmpl w:val="91D66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A361A"/>
    <w:multiLevelType w:val="multilevel"/>
    <w:tmpl w:val="81E4A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70BE"/>
    <w:rsid w:val="000B2DA5"/>
    <w:rsid w:val="00107F1F"/>
    <w:rsid w:val="00134AFF"/>
    <w:rsid w:val="00162559"/>
    <w:rsid w:val="002420D9"/>
    <w:rsid w:val="00293DD9"/>
    <w:rsid w:val="002C0837"/>
    <w:rsid w:val="00300F49"/>
    <w:rsid w:val="003C7C4A"/>
    <w:rsid w:val="004C13E4"/>
    <w:rsid w:val="004E3E02"/>
    <w:rsid w:val="006075F0"/>
    <w:rsid w:val="006412E2"/>
    <w:rsid w:val="006869D7"/>
    <w:rsid w:val="00864E40"/>
    <w:rsid w:val="008A1B94"/>
    <w:rsid w:val="009470BE"/>
    <w:rsid w:val="00972DD8"/>
    <w:rsid w:val="00A004D3"/>
    <w:rsid w:val="00AF3631"/>
    <w:rsid w:val="00B47942"/>
    <w:rsid w:val="00BE32C0"/>
    <w:rsid w:val="00C014BB"/>
    <w:rsid w:val="00C75CDF"/>
    <w:rsid w:val="00D46C17"/>
    <w:rsid w:val="00D528A1"/>
    <w:rsid w:val="00E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6008"/>
  <w15:chartTrackingRefBased/>
  <w15:docId w15:val="{45955405-F4DB-47CE-A518-D68A1C7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cp:keywords/>
  <dc:description/>
  <cp:lastModifiedBy>Amy Granat</cp:lastModifiedBy>
  <cp:revision>2</cp:revision>
  <dcterms:created xsi:type="dcterms:W3CDTF">2020-11-04T21:47:00Z</dcterms:created>
  <dcterms:modified xsi:type="dcterms:W3CDTF">2020-11-04T21:47:00Z</dcterms:modified>
</cp:coreProperties>
</file>